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6D45" w:rsidRDefault="00F06D45" w:rsidP="00F06D45">
      <w:pPr>
        <w:jc w:val="center"/>
      </w:pPr>
    </w:p>
    <w:p w:rsidR="00F06D45" w:rsidRDefault="00F06D45" w:rsidP="00F06D45">
      <w:pPr>
        <w:jc w:val="center"/>
      </w:pPr>
    </w:p>
    <w:p w:rsidR="00F06D45" w:rsidRDefault="00F06D45" w:rsidP="00F06D45">
      <w:pPr>
        <w:jc w:val="center"/>
      </w:pPr>
    </w:p>
    <w:p w:rsidR="00F06D45" w:rsidRDefault="00F06D45" w:rsidP="00F06D45">
      <w:pPr>
        <w:jc w:val="center"/>
      </w:pPr>
    </w:p>
    <w:p w:rsidR="00F06D45" w:rsidRDefault="00F06D45" w:rsidP="00F06D45">
      <w:pPr>
        <w:jc w:val="center"/>
      </w:pPr>
    </w:p>
    <w:p w:rsidR="00F06D45" w:rsidRDefault="00F06D45" w:rsidP="00F06D45">
      <w:pPr>
        <w:jc w:val="center"/>
      </w:pPr>
    </w:p>
    <w:p w:rsidR="00F06D45" w:rsidRDefault="00F06D45" w:rsidP="00F06D45">
      <w:pPr>
        <w:jc w:val="center"/>
      </w:pPr>
    </w:p>
    <w:p w:rsidR="00426ECF" w:rsidRDefault="00F06D45" w:rsidP="00F06D45">
      <w:pPr>
        <w:jc w:val="center"/>
      </w:pPr>
      <w:r>
        <w:t>Biblical Scriptures</w:t>
      </w:r>
    </w:p>
    <w:p w:rsidR="00F06D45" w:rsidRDefault="00F06D45" w:rsidP="00F06D45">
      <w:pPr>
        <w:jc w:val="center"/>
      </w:pPr>
      <w:r>
        <w:t>Student’s Name</w:t>
      </w:r>
    </w:p>
    <w:p w:rsidR="00F06D45" w:rsidRDefault="00F06D45" w:rsidP="00F06D45">
      <w:pPr>
        <w:jc w:val="center"/>
      </w:pPr>
      <w:r>
        <w:t>Institution</w:t>
      </w:r>
    </w:p>
    <w:p w:rsidR="005B11DA" w:rsidRDefault="00F06D45" w:rsidP="00F06D45">
      <w:pPr>
        <w:jc w:val="center"/>
      </w:pPr>
      <w:r>
        <w:t>Date</w:t>
      </w:r>
    </w:p>
    <w:p w:rsidR="005B11DA" w:rsidRDefault="005B11DA">
      <w:pPr>
        <w:spacing w:line="259" w:lineRule="auto"/>
      </w:pPr>
      <w:r>
        <w:br w:type="page"/>
      </w:r>
    </w:p>
    <w:p w:rsidR="00F06D45" w:rsidRDefault="005B11DA" w:rsidP="00F06D45">
      <w:pPr>
        <w:jc w:val="center"/>
      </w:pPr>
      <w:r>
        <w:lastRenderedPageBreak/>
        <w:t>Biblical Scriptures</w:t>
      </w:r>
    </w:p>
    <w:p w:rsidR="005B11DA" w:rsidRDefault="005B11DA" w:rsidP="005B11DA">
      <w:pPr>
        <w:ind w:firstLine="720"/>
      </w:pPr>
      <w:r>
        <w:t>The various biblical assertions consider God as the source of power and strength to people during times of trouble. They reference God to be the one offering comfort to people when undergoing tribulations and consoles them</w:t>
      </w:r>
      <w:r w:rsidRPr="005B11DA">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Gallucci</w:t>
      </w:r>
      <w:proofErr w:type="spellEnd"/>
      <w:r>
        <w:rPr>
          <w:rFonts w:eastAsia="Times New Roman" w:cs="Times New Roman"/>
          <w:szCs w:val="24"/>
        </w:rPr>
        <w:t>, 2019)</w:t>
      </w:r>
      <w:r>
        <w:t>. From the different biblical assertions, it is apparent that people seek refuge and strength in God.</w:t>
      </w:r>
    </w:p>
    <w:p w:rsidR="005B11DA" w:rsidRDefault="005B11DA" w:rsidP="005B11DA">
      <w:pPr>
        <w:ind w:firstLine="720"/>
      </w:pPr>
      <w:r>
        <w:t>The principles in the biblical assertions apply in modern health in different ways. Foremost, friends and family members of the sickling allude to them to offer encouragement and hope to a patient. God has been acknowledged to care for his people during times they are sick</w:t>
      </w:r>
      <w:r w:rsidRPr="005B11DA">
        <w:rPr>
          <w:rFonts w:eastAsia="Times New Roman" w:cs="Times New Roman"/>
          <w:szCs w:val="24"/>
        </w:rPr>
        <w:t xml:space="preserve"> </w:t>
      </w:r>
      <w:r>
        <w:rPr>
          <w:rFonts w:eastAsia="Times New Roman" w:cs="Times New Roman"/>
          <w:szCs w:val="24"/>
        </w:rPr>
        <w:t>(</w:t>
      </w:r>
      <w:r w:rsidRPr="005B11DA">
        <w:rPr>
          <w:rFonts w:eastAsia="Times New Roman" w:cs="Times New Roman"/>
          <w:szCs w:val="24"/>
        </w:rPr>
        <w:t>Murr</w:t>
      </w:r>
      <w:r>
        <w:rPr>
          <w:rFonts w:eastAsia="Times New Roman" w:cs="Times New Roman"/>
          <w:szCs w:val="24"/>
        </w:rPr>
        <w:t>ay, &amp; Andrews, 2020)</w:t>
      </w:r>
      <w:r>
        <w:t xml:space="preserve">. Hence patients are usually provided with cards of encouragement referencing biblical assertions.  Secondly, the principles of the biblical assertions are depicted in modern health by acknowledging God as the provider for his people when they are sickling.  </w:t>
      </w:r>
    </w:p>
    <w:p w:rsidR="005B11DA" w:rsidRDefault="005B11DA" w:rsidP="005B11DA">
      <w:pPr>
        <w:ind w:firstLine="720"/>
      </w:pPr>
      <w:r>
        <w:t>The principles highlighted by the biblical assertions would apply to health care in several ways. Since God is regarded as the provider for his people when they are battling diseases like cancer and leukemia, people entrust him to offer avenues and opportunities for settling the increasing medical bills. For instance, a patient who has cancer has to pay substantial medical bills; hence God provides opportunities for such significant bills to be sought</w:t>
      </w:r>
      <w:r w:rsidRPr="005B11DA">
        <w:rPr>
          <w:rFonts w:eastAsia="Times New Roman" w:cs="Times New Roman"/>
          <w:szCs w:val="24"/>
        </w:rPr>
        <w:t xml:space="preserve"> </w:t>
      </w:r>
      <w:r>
        <w:rPr>
          <w:rFonts w:eastAsia="Times New Roman" w:cs="Times New Roman"/>
          <w:szCs w:val="24"/>
        </w:rPr>
        <w:t>(Thomason, 2017)</w:t>
      </w:r>
      <w:r>
        <w:t>. Besides, God’s presence is usually emphasized to patients suffering from chronic diseases through playing for them songs, reliving that they are protected and guided by Him. Typically, God's name is called upon to encourage the sick that He is ever-present and help them manage their situation.</w:t>
      </w:r>
    </w:p>
    <w:p w:rsidR="005B11DA" w:rsidRDefault="005B11DA" w:rsidP="005B11DA">
      <w:pPr>
        <w:ind w:firstLine="720"/>
        <w:jc w:val="center"/>
      </w:pPr>
    </w:p>
    <w:p w:rsidR="005B11DA" w:rsidRDefault="005B11DA" w:rsidP="005B11DA">
      <w:pPr>
        <w:ind w:firstLine="720"/>
        <w:jc w:val="center"/>
      </w:pPr>
    </w:p>
    <w:p w:rsidR="00F06D45" w:rsidRDefault="005B11DA" w:rsidP="005B11DA">
      <w:pPr>
        <w:ind w:firstLine="720"/>
        <w:jc w:val="center"/>
      </w:pPr>
      <w:bookmarkStart w:id="0" w:name="_GoBack"/>
      <w:bookmarkEnd w:id="0"/>
      <w:r>
        <w:lastRenderedPageBreak/>
        <w:t>References</w:t>
      </w:r>
    </w:p>
    <w:p w:rsidR="005B11DA" w:rsidRPr="005B11DA" w:rsidRDefault="005B11DA" w:rsidP="005B11DA">
      <w:pPr>
        <w:spacing w:after="0"/>
        <w:ind w:left="720" w:hanging="720"/>
        <w:rPr>
          <w:rFonts w:eastAsia="Times New Roman" w:cs="Times New Roman"/>
          <w:szCs w:val="24"/>
        </w:rPr>
      </w:pPr>
      <w:proofErr w:type="spellStart"/>
      <w:r w:rsidRPr="005B11DA">
        <w:rPr>
          <w:rFonts w:eastAsia="Times New Roman" w:cs="Times New Roman"/>
          <w:szCs w:val="24"/>
        </w:rPr>
        <w:t>Gallucci</w:t>
      </w:r>
      <w:proofErr w:type="spellEnd"/>
      <w:r w:rsidRPr="005B11DA">
        <w:rPr>
          <w:rFonts w:eastAsia="Times New Roman" w:cs="Times New Roman"/>
          <w:szCs w:val="24"/>
        </w:rPr>
        <w:t xml:space="preserve">, J. G. (2019). </w:t>
      </w:r>
      <w:r w:rsidRPr="005B11DA">
        <w:rPr>
          <w:rFonts w:eastAsia="Times New Roman" w:cs="Times New Roman"/>
          <w:i/>
          <w:iCs/>
          <w:szCs w:val="24"/>
        </w:rPr>
        <w:t>My Life with God: A Pediatric Surgeon's Supernatural Journey While Healing Sick Children</w:t>
      </w:r>
      <w:r w:rsidRPr="005B11DA">
        <w:rPr>
          <w:rFonts w:eastAsia="Times New Roman" w:cs="Times New Roman"/>
          <w:szCs w:val="24"/>
        </w:rPr>
        <w:t>. Balboa Press.</w:t>
      </w:r>
    </w:p>
    <w:p w:rsidR="005B11DA" w:rsidRPr="005B11DA" w:rsidRDefault="005B11DA" w:rsidP="005B11DA">
      <w:pPr>
        <w:spacing w:after="0"/>
        <w:ind w:left="720" w:hanging="720"/>
        <w:rPr>
          <w:rFonts w:eastAsia="Times New Roman" w:cs="Times New Roman"/>
          <w:szCs w:val="24"/>
        </w:rPr>
      </w:pPr>
      <w:r w:rsidRPr="005B11DA">
        <w:rPr>
          <w:rFonts w:eastAsia="Times New Roman" w:cs="Times New Roman"/>
          <w:szCs w:val="24"/>
        </w:rPr>
        <w:t xml:space="preserve">Murray, A., &amp; Andrews, E. D. (2020). </w:t>
      </w:r>
      <w:r w:rsidRPr="005B11DA">
        <w:rPr>
          <w:rFonts w:eastAsia="Times New Roman" w:cs="Times New Roman"/>
          <w:i/>
          <w:iCs/>
          <w:szCs w:val="24"/>
        </w:rPr>
        <w:t>WAITING ON GOD</w:t>
      </w:r>
      <w:proofErr w:type="gramStart"/>
      <w:r w:rsidRPr="005B11DA">
        <w:rPr>
          <w:rFonts w:eastAsia="Times New Roman" w:cs="Times New Roman"/>
          <w:i/>
          <w:iCs/>
          <w:szCs w:val="24"/>
        </w:rPr>
        <w:t>!:</w:t>
      </w:r>
      <w:proofErr w:type="gramEnd"/>
      <w:r w:rsidRPr="005B11DA">
        <w:rPr>
          <w:rFonts w:eastAsia="Times New Roman" w:cs="Times New Roman"/>
          <w:i/>
          <w:iCs/>
          <w:szCs w:val="24"/>
        </w:rPr>
        <w:t xml:space="preserve"> In Due Time We Will Reap If We Do Not Grow Weary</w:t>
      </w:r>
      <w:r w:rsidRPr="005B11DA">
        <w:rPr>
          <w:rFonts w:eastAsia="Times New Roman" w:cs="Times New Roman"/>
          <w:szCs w:val="24"/>
        </w:rPr>
        <w:t>. Christian Publishing House.</w:t>
      </w:r>
    </w:p>
    <w:p w:rsidR="005B11DA" w:rsidRPr="005B11DA" w:rsidRDefault="005B11DA" w:rsidP="005B11DA">
      <w:pPr>
        <w:spacing w:after="0"/>
        <w:ind w:left="720" w:hanging="720"/>
        <w:rPr>
          <w:rFonts w:eastAsia="Times New Roman" w:cs="Times New Roman"/>
          <w:szCs w:val="24"/>
        </w:rPr>
      </w:pPr>
      <w:r w:rsidRPr="005B11DA">
        <w:rPr>
          <w:rFonts w:eastAsia="Times New Roman" w:cs="Times New Roman"/>
          <w:szCs w:val="24"/>
        </w:rPr>
        <w:t xml:space="preserve">Thomason, J. (2017). </w:t>
      </w:r>
      <w:r w:rsidRPr="005B11DA">
        <w:rPr>
          <w:rFonts w:eastAsia="Times New Roman" w:cs="Times New Roman"/>
          <w:i/>
          <w:iCs/>
          <w:szCs w:val="24"/>
        </w:rPr>
        <w:t>Sharing God's Big Love with Little Lives: A Can-Do Guide for Parents and Caregivers</w:t>
      </w:r>
      <w:r w:rsidRPr="005B11DA">
        <w:rPr>
          <w:rFonts w:eastAsia="Times New Roman" w:cs="Times New Roman"/>
          <w:szCs w:val="24"/>
        </w:rPr>
        <w:t>. Hachette UK.</w:t>
      </w:r>
    </w:p>
    <w:p w:rsidR="005B11DA" w:rsidRPr="00F06D45" w:rsidRDefault="005B11DA" w:rsidP="005B11DA">
      <w:pPr>
        <w:spacing w:after="0"/>
        <w:ind w:left="720" w:hanging="720"/>
      </w:pPr>
    </w:p>
    <w:sectPr w:rsidR="005B11DA" w:rsidRPr="00F06D45" w:rsidSect="00F06D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243E" w:rsidRDefault="006B243E" w:rsidP="00F06D45">
      <w:pPr>
        <w:spacing w:after="0" w:line="240" w:lineRule="auto"/>
      </w:pPr>
      <w:r>
        <w:separator/>
      </w:r>
    </w:p>
  </w:endnote>
  <w:endnote w:type="continuationSeparator" w:id="0">
    <w:p w:rsidR="006B243E" w:rsidRDefault="006B243E" w:rsidP="00F06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243E" w:rsidRDefault="006B243E" w:rsidP="00F06D45">
      <w:pPr>
        <w:spacing w:after="0" w:line="240" w:lineRule="auto"/>
      </w:pPr>
      <w:r>
        <w:separator/>
      </w:r>
    </w:p>
  </w:footnote>
  <w:footnote w:type="continuationSeparator" w:id="0">
    <w:p w:rsidR="006B243E" w:rsidRDefault="006B243E" w:rsidP="00F06D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027630"/>
      <w:docPartObj>
        <w:docPartGallery w:val="Page Numbers (Top of Page)"/>
        <w:docPartUnique/>
      </w:docPartObj>
    </w:sdtPr>
    <w:sdtEndPr>
      <w:rPr>
        <w:noProof/>
      </w:rPr>
    </w:sdtEndPr>
    <w:sdtContent>
      <w:p w:rsidR="00F06D45" w:rsidRDefault="00F06D45">
        <w:pPr>
          <w:pStyle w:val="Header"/>
          <w:jc w:val="right"/>
        </w:pPr>
        <w:r>
          <w:t>BIBLICAL SCRIPTURES</w:t>
        </w:r>
        <w:r>
          <w:tab/>
        </w:r>
        <w:r>
          <w:tab/>
        </w:r>
        <w:r>
          <w:fldChar w:fldCharType="begin"/>
        </w:r>
        <w:r>
          <w:instrText xml:space="preserve"> PAGE   \* MERGEFORMAT </w:instrText>
        </w:r>
        <w:r>
          <w:fldChar w:fldCharType="separate"/>
        </w:r>
        <w:r w:rsidR="005B11DA">
          <w:rPr>
            <w:noProof/>
          </w:rPr>
          <w:t>3</w:t>
        </w:r>
        <w:r>
          <w:rPr>
            <w:noProof/>
          </w:rPr>
          <w:fldChar w:fldCharType="end"/>
        </w:r>
      </w:p>
    </w:sdtContent>
  </w:sdt>
  <w:p w:rsidR="00F06D45" w:rsidRDefault="00F06D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6D45" w:rsidRDefault="00F06D45">
    <w:pPr>
      <w:pStyle w:val="Header"/>
    </w:pPr>
    <w:r>
      <w:t>Running Head: BIBLICAL SCRIPTURES</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443"/>
    <w:rsid w:val="003B4213"/>
    <w:rsid w:val="005B11DA"/>
    <w:rsid w:val="006B243E"/>
    <w:rsid w:val="00942084"/>
    <w:rsid w:val="00D573A5"/>
    <w:rsid w:val="00E0523E"/>
    <w:rsid w:val="00E26443"/>
    <w:rsid w:val="00F06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FD03DE-8B66-4C6A-8C5F-491131976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6D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D45"/>
    <w:rPr>
      <w:rFonts w:ascii="Times New Roman" w:hAnsi="Times New Roman"/>
      <w:sz w:val="24"/>
    </w:rPr>
  </w:style>
  <w:style w:type="paragraph" w:styleId="Footer">
    <w:name w:val="footer"/>
    <w:basedOn w:val="Normal"/>
    <w:link w:val="FooterChar"/>
    <w:uiPriority w:val="99"/>
    <w:unhideWhenUsed/>
    <w:rsid w:val="00F06D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D4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076542">
      <w:bodyDiv w:val="1"/>
      <w:marLeft w:val="0"/>
      <w:marRight w:val="0"/>
      <w:marTop w:val="0"/>
      <w:marBottom w:val="0"/>
      <w:divBdr>
        <w:top w:val="none" w:sz="0" w:space="0" w:color="auto"/>
        <w:left w:val="none" w:sz="0" w:space="0" w:color="auto"/>
        <w:bottom w:val="none" w:sz="0" w:space="0" w:color="auto"/>
        <w:right w:val="none" w:sz="0" w:space="0" w:color="auto"/>
      </w:divBdr>
      <w:divsChild>
        <w:div w:id="1962373469">
          <w:marLeft w:val="0"/>
          <w:marRight w:val="0"/>
          <w:marTop w:val="0"/>
          <w:marBottom w:val="0"/>
          <w:divBdr>
            <w:top w:val="none" w:sz="0" w:space="0" w:color="auto"/>
            <w:left w:val="none" w:sz="0" w:space="0" w:color="auto"/>
            <w:bottom w:val="none" w:sz="0" w:space="0" w:color="auto"/>
            <w:right w:val="none" w:sz="0" w:space="0" w:color="auto"/>
          </w:divBdr>
        </w:div>
      </w:divsChild>
    </w:div>
    <w:div w:id="617175569">
      <w:bodyDiv w:val="1"/>
      <w:marLeft w:val="0"/>
      <w:marRight w:val="0"/>
      <w:marTop w:val="0"/>
      <w:marBottom w:val="0"/>
      <w:divBdr>
        <w:top w:val="none" w:sz="0" w:space="0" w:color="auto"/>
        <w:left w:val="none" w:sz="0" w:space="0" w:color="auto"/>
        <w:bottom w:val="none" w:sz="0" w:space="0" w:color="auto"/>
        <w:right w:val="none" w:sz="0" w:space="0" w:color="auto"/>
      </w:divBdr>
      <w:divsChild>
        <w:div w:id="1623924859">
          <w:marLeft w:val="0"/>
          <w:marRight w:val="0"/>
          <w:marTop w:val="0"/>
          <w:marBottom w:val="0"/>
          <w:divBdr>
            <w:top w:val="none" w:sz="0" w:space="0" w:color="auto"/>
            <w:left w:val="none" w:sz="0" w:space="0" w:color="auto"/>
            <w:bottom w:val="none" w:sz="0" w:space="0" w:color="auto"/>
            <w:right w:val="none" w:sz="0" w:space="0" w:color="auto"/>
          </w:divBdr>
        </w:div>
      </w:divsChild>
    </w:div>
    <w:div w:id="1792436119">
      <w:bodyDiv w:val="1"/>
      <w:marLeft w:val="0"/>
      <w:marRight w:val="0"/>
      <w:marTop w:val="0"/>
      <w:marBottom w:val="0"/>
      <w:divBdr>
        <w:top w:val="none" w:sz="0" w:space="0" w:color="auto"/>
        <w:left w:val="none" w:sz="0" w:space="0" w:color="auto"/>
        <w:bottom w:val="none" w:sz="0" w:space="0" w:color="auto"/>
        <w:right w:val="none" w:sz="0" w:space="0" w:color="auto"/>
      </w:divBdr>
      <w:divsChild>
        <w:div w:id="11670150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319</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2020-09-17T19:54:00Z</dcterms:created>
  <dcterms:modified xsi:type="dcterms:W3CDTF">2020-09-17T20:35:00Z</dcterms:modified>
</cp:coreProperties>
</file>